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C37BA" w:rsidRDefault="007E7649">
      <w:pPr>
        <w:keepNext/>
        <w:ind w:right="11"/>
        <w:jc w:val="center"/>
        <w:rPr>
          <w:sz w:val="28"/>
          <w:szCs w:val="28"/>
        </w:rPr>
      </w:pPr>
      <w:r>
        <w:rPr>
          <w:noProof/>
        </w:rPr>
        <w:drawing>
          <wp:inline distT="0" distB="0" distL="114300" distR="114300">
            <wp:extent cx="5727700" cy="744220"/>
            <wp:effectExtent l="0" t="0" r="0" b="0"/>
            <wp:docPr id="1" name="image01.jpg" descr="G:\AHRC YEAR 1\header.jpg"/>
            <wp:cNvGraphicFramePr/>
            <a:graphic xmlns:a="http://schemas.openxmlformats.org/drawingml/2006/main">
              <a:graphicData uri="http://schemas.openxmlformats.org/drawingml/2006/picture">
                <pic:pic xmlns:pic="http://schemas.openxmlformats.org/drawingml/2006/picture">
                  <pic:nvPicPr>
                    <pic:cNvPr id="0" name="image01.jpg" descr="G:\AHRC YEAR 1\header.jpg"/>
                    <pic:cNvPicPr preferRelativeResize="0"/>
                  </pic:nvPicPr>
                  <pic:blipFill>
                    <a:blip r:embed="rId4"/>
                    <a:srcRect/>
                    <a:stretch>
                      <a:fillRect/>
                    </a:stretch>
                  </pic:blipFill>
                  <pic:spPr>
                    <a:xfrm>
                      <a:off x="0" y="0"/>
                      <a:ext cx="5727700" cy="744220"/>
                    </a:xfrm>
                    <a:prstGeom prst="rect">
                      <a:avLst/>
                    </a:prstGeom>
                    <a:ln/>
                  </pic:spPr>
                </pic:pic>
              </a:graphicData>
            </a:graphic>
          </wp:inline>
        </w:drawing>
      </w:r>
    </w:p>
    <w:p w:rsidR="00BC37BA" w:rsidRPr="00F33E58" w:rsidRDefault="007E7649">
      <w:pPr>
        <w:jc w:val="center"/>
        <w:rPr>
          <w:rFonts w:ascii="Calibri" w:eastAsia="Calibri" w:hAnsi="Calibri" w:cs="Calibri"/>
          <w:sz w:val="32"/>
          <w:szCs w:val="28"/>
        </w:rPr>
      </w:pPr>
      <w:bookmarkStart w:id="0" w:name="_Hlk480371950"/>
      <w:r w:rsidRPr="00F33E58">
        <w:rPr>
          <w:rFonts w:ascii="Calibri" w:eastAsia="Calibri" w:hAnsi="Calibri" w:cs="Calibri"/>
          <w:b/>
          <w:sz w:val="32"/>
          <w:szCs w:val="28"/>
        </w:rPr>
        <w:t xml:space="preserve">‘FRESH PERSPECTIVES ON PILGRIMAGE AND PLACE’ </w:t>
      </w:r>
    </w:p>
    <w:p w:rsidR="00BC37BA" w:rsidRDefault="00BC37BA">
      <w:pPr>
        <w:jc w:val="center"/>
        <w:rPr>
          <w:rFonts w:ascii="Calibri" w:eastAsia="Calibri" w:hAnsi="Calibri" w:cs="Calibri"/>
          <w:sz w:val="16"/>
          <w:szCs w:val="16"/>
        </w:rPr>
      </w:pPr>
    </w:p>
    <w:p w:rsidR="00BC37BA" w:rsidRDefault="007E7649">
      <w:pPr>
        <w:tabs>
          <w:tab w:val="left" w:pos="2268"/>
          <w:tab w:val="left" w:pos="5387"/>
        </w:tabs>
        <w:jc w:val="center"/>
        <w:rPr>
          <w:rFonts w:ascii="Calibri" w:eastAsia="Calibri" w:hAnsi="Calibri" w:cs="Calibri"/>
          <w:sz w:val="28"/>
          <w:szCs w:val="28"/>
        </w:rPr>
      </w:pPr>
      <w:r>
        <w:rPr>
          <w:rFonts w:ascii="Calibri" w:eastAsia="Calibri" w:hAnsi="Calibri" w:cs="Calibri"/>
          <w:b/>
          <w:sz w:val="28"/>
          <w:szCs w:val="28"/>
        </w:rPr>
        <w:t>18</w:t>
      </w:r>
      <w:r w:rsidRPr="006D24CB">
        <w:rPr>
          <w:rFonts w:ascii="Calibri" w:eastAsia="Calibri" w:hAnsi="Calibri" w:cs="Calibri"/>
          <w:b/>
          <w:sz w:val="28"/>
          <w:szCs w:val="28"/>
          <w:vertAlign w:val="superscript"/>
        </w:rPr>
        <w:t>th</w:t>
      </w:r>
      <w:r w:rsidR="006D24CB">
        <w:rPr>
          <w:rFonts w:ascii="Calibri" w:eastAsia="Calibri" w:hAnsi="Calibri" w:cs="Calibri"/>
          <w:b/>
          <w:sz w:val="28"/>
          <w:szCs w:val="28"/>
        </w:rPr>
        <w:t xml:space="preserve"> </w:t>
      </w:r>
      <w:r>
        <w:rPr>
          <w:rFonts w:ascii="Calibri" w:eastAsia="Calibri" w:hAnsi="Calibri" w:cs="Calibri"/>
          <w:b/>
          <w:sz w:val="28"/>
          <w:szCs w:val="28"/>
        </w:rPr>
        <w:t>-</w:t>
      </w:r>
      <w:r w:rsidR="006D24CB">
        <w:rPr>
          <w:rFonts w:ascii="Calibri" w:eastAsia="Calibri" w:hAnsi="Calibri" w:cs="Calibri"/>
          <w:b/>
          <w:sz w:val="28"/>
          <w:szCs w:val="28"/>
        </w:rPr>
        <w:t xml:space="preserve"> </w:t>
      </w:r>
      <w:r>
        <w:rPr>
          <w:rFonts w:ascii="Calibri" w:eastAsia="Calibri" w:hAnsi="Calibri" w:cs="Calibri"/>
          <w:b/>
          <w:sz w:val="28"/>
          <w:szCs w:val="28"/>
        </w:rPr>
        <w:t>19</w:t>
      </w:r>
      <w:r w:rsidRPr="006D24CB">
        <w:rPr>
          <w:rFonts w:ascii="Calibri" w:eastAsia="Calibri" w:hAnsi="Calibri" w:cs="Calibri"/>
          <w:b/>
          <w:sz w:val="28"/>
          <w:szCs w:val="28"/>
          <w:vertAlign w:val="superscript"/>
        </w:rPr>
        <w:t>th</w:t>
      </w:r>
      <w:r w:rsidR="006D24CB">
        <w:rPr>
          <w:rFonts w:ascii="Calibri" w:eastAsia="Calibri" w:hAnsi="Calibri" w:cs="Calibri"/>
          <w:b/>
          <w:sz w:val="28"/>
          <w:szCs w:val="28"/>
        </w:rPr>
        <w:t xml:space="preserve"> </w:t>
      </w:r>
      <w:r>
        <w:rPr>
          <w:rFonts w:ascii="Calibri" w:eastAsia="Calibri" w:hAnsi="Calibri" w:cs="Calibri"/>
          <w:b/>
          <w:sz w:val="28"/>
          <w:szCs w:val="28"/>
        </w:rPr>
        <w:t>July, 2017</w:t>
      </w:r>
    </w:p>
    <w:p w:rsidR="00BC37BA" w:rsidRDefault="007E7649">
      <w:pPr>
        <w:jc w:val="center"/>
        <w:rPr>
          <w:rFonts w:ascii="Calibri" w:eastAsia="Calibri" w:hAnsi="Calibri" w:cs="Calibri"/>
        </w:rPr>
      </w:pPr>
      <w:r>
        <w:rPr>
          <w:rFonts w:ascii="Calibri" w:eastAsia="Calibri" w:hAnsi="Calibri" w:cs="Calibri"/>
          <w:b/>
          <w:sz w:val="28"/>
          <w:szCs w:val="28"/>
        </w:rPr>
        <w:t xml:space="preserve">The Treehouse, </w:t>
      </w:r>
      <w:proofErr w:type="spellStart"/>
      <w:r>
        <w:rPr>
          <w:rFonts w:ascii="Calibri" w:eastAsia="Calibri" w:hAnsi="Calibri" w:cs="Calibri"/>
          <w:b/>
          <w:sz w:val="28"/>
          <w:szCs w:val="28"/>
        </w:rPr>
        <w:t>Berrick</w:t>
      </w:r>
      <w:proofErr w:type="spellEnd"/>
      <w:r>
        <w:rPr>
          <w:rFonts w:ascii="Calibri" w:eastAsia="Calibri" w:hAnsi="Calibri" w:cs="Calibri"/>
          <w:b/>
          <w:sz w:val="28"/>
          <w:szCs w:val="28"/>
        </w:rPr>
        <w:t xml:space="preserve"> Saul Building, University of York</w:t>
      </w:r>
    </w:p>
    <w:bookmarkEnd w:id="0"/>
    <w:p w:rsidR="00BC37BA" w:rsidRDefault="00BC37BA">
      <w:pPr>
        <w:jc w:val="center"/>
        <w:rPr>
          <w:rFonts w:ascii="Calibri" w:eastAsia="Calibri" w:hAnsi="Calibri" w:cs="Calibri"/>
          <w:sz w:val="28"/>
          <w:szCs w:val="28"/>
        </w:rPr>
      </w:pPr>
    </w:p>
    <w:p w:rsidR="00F33E58" w:rsidRDefault="00F33E58">
      <w:pPr>
        <w:keepNext/>
        <w:ind w:right="11"/>
        <w:jc w:val="center"/>
        <w:rPr>
          <w:rFonts w:ascii="Calibri" w:eastAsia="Calibri" w:hAnsi="Calibri" w:cs="Calibri"/>
          <w:b/>
          <w:sz w:val="32"/>
          <w:szCs w:val="32"/>
        </w:rPr>
      </w:pPr>
    </w:p>
    <w:p w:rsidR="00F33E58" w:rsidRPr="00F33E58" w:rsidRDefault="00F33E58" w:rsidP="00F33E58">
      <w:pPr>
        <w:widowControl/>
        <w:spacing w:line="276" w:lineRule="auto"/>
        <w:jc w:val="both"/>
        <w:rPr>
          <w:rFonts w:ascii="Calibri" w:eastAsia="Calibri" w:hAnsi="Calibri"/>
          <w:b/>
          <w:color w:val="auto"/>
          <w:lang w:eastAsia="en-US"/>
        </w:rPr>
      </w:pPr>
      <w:r w:rsidRPr="00F33E58">
        <w:rPr>
          <w:rFonts w:ascii="Calibri" w:eastAsia="Calibri" w:hAnsi="Calibri"/>
          <w:b/>
          <w:color w:val="auto"/>
          <w:lang w:eastAsia="en-US"/>
        </w:rPr>
        <w:t xml:space="preserve">Project Background </w:t>
      </w:r>
    </w:p>
    <w:p w:rsidR="00F33E58" w:rsidRDefault="00F33E58" w:rsidP="00F33E58">
      <w:pPr>
        <w:widowControl/>
        <w:spacing w:line="276" w:lineRule="auto"/>
        <w:jc w:val="both"/>
        <w:rPr>
          <w:rFonts w:ascii="Calibri" w:eastAsia="Calibri" w:hAnsi="Calibri"/>
          <w:color w:val="auto"/>
          <w:lang w:eastAsia="en-US"/>
        </w:rPr>
      </w:pPr>
      <w:r>
        <w:rPr>
          <w:rFonts w:ascii="Calibri" w:eastAsia="Calibri" w:hAnsi="Calibri"/>
          <w:color w:val="auto"/>
          <w:lang w:eastAsia="en-US"/>
        </w:rPr>
        <w:t>I</w:t>
      </w:r>
      <w:r w:rsidRPr="00F33E58">
        <w:rPr>
          <w:rFonts w:ascii="Calibri" w:eastAsia="Calibri" w:hAnsi="Calibri"/>
          <w:color w:val="auto"/>
          <w:lang w:eastAsia="en-US"/>
        </w:rPr>
        <w:t>n autumn 2017 an interdisciplinary team (History, Social Anthropology, Religious Studies, Theology, Archaeology, Art History and 3D visualisation) from the University of York, Open University and University of Toronto will complete a 3 year Arts and Humanities Research Council funded project on ‘Pilgrimage and England’s Cathedrals, Past and Present’. The project focuses on cathedrals as unique ‘laboratories’ in which to examine wider questions about the meanings and experience of pilgrimage and sacred space</w:t>
      </w:r>
      <w:r>
        <w:rPr>
          <w:rFonts w:ascii="Calibri" w:eastAsia="Calibri" w:hAnsi="Calibri"/>
          <w:color w:val="auto"/>
          <w:lang w:eastAsia="en-US"/>
        </w:rPr>
        <w:t xml:space="preserve"> </w:t>
      </w:r>
      <w:r w:rsidRPr="00F33E58">
        <w:rPr>
          <w:rFonts w:ascii="Calibri" w:eastAsia="Calibri" w:hAnsi="Calibri"/>
          <w:color w:val="auto"/>
          <w:lang w:eastAsia="en-US"/>
        </w:rPr>
        <w:t xml:space="preserve">through the centuries. </w:t>
      </w:r>
    </w:p>
    <w:p w:rsidR="00F33E58" w:rsidRDefault="00F33E58" w:rsidP="00F33E58">
      <w:pPr>
        <w:widowControl/>
        <w:spacing w:line="276" w:lineRule="auto"/>
        <w:jc w:val="both"/>
        <w:rPr>
          <w:rFonts w:ascii="Calibri" w:eastAsia="Calibri" w:hAnsi="Calibri"/>
          <w:color w:val="auto"/>
          <w:lang w:eastAsia="en-US"/>
        </w:rPr>
      </w:pPr>
    </w:p>
    <w:p w:rsidR="00F33E58" w:rsidRPr="00F33E58" w:rsidRDefault="00F33E58" w:rsidP="00F33E58">
      <w:pPr>
        <w:widowControl/>
        <w:spacing w:line="276" w:lineRule="auto"/>
        <w:jc w:val="both"/>
        <w:rPr>
          <w:rFonts w:ascii="Calibri" w:eastAsia="Calibri" w:hAnsi="Calibri"/>
          <w:b/>
          <w:color w:val="auto"/>
          <w:lang w:eastAsia="en-US"/>
        </w:rPr>
      </w:pPr>
      <w:r>
        <w:rPr>
          <w:rFonts w:ascii="Calibri" w:eastAsia="Calibri" w:hAnsi="Calibri"/>
          <w:b/>
          <w:color w:val="auto"/>
          <w:lang w:eastAsia="en-US"/>
        </w:rPr>
        <w:t xml:space="preserve">The </w:t>
      </w:r>
      <w:r w:rsidRPr="00F33E58">
        <w:rPr>
          <w:rFonts w:ascii="Calibri" w:eastAsia="Calibri" w:hAnsi="Calibri"/>
          <w:b/>
          <w:color w:val="auto"/>
          <w:lang w:eastAsia="en-US"/>
        </w:rPr>
        <w:t>Conference</w:t>
      </w:r>
    </w:p>
    <w:p w:rsidR="00F33E58" w:rsidRDefault="00F33E58" w:rsidP="00F33E58">
      <w:pPr>
        <w:widowControl/>
        <w:spacing w:line="276" w:lineRule="auto"/>
        <w:jc w:val="both"/>
        <w:rPr>
          <w:rFonts w:ascii="Calibri" w:eastAsia="Calibri" w:hAnsi="Calibri"/>
          <w:color w:val="auto"/>
          <w:lang w:eastAsia="en-US"/>
        </w:rPr>
      </w:pPr>
      <w:r w:rsidRPr="00F33E58">
        <w:rPr>
          <w:rFonts w:ascii="Calibri" w:eastAsia="Calibri" w:hAnsi="Calibri"/>
          <w:color w:val="auto"/>
          <w:lang w:eastAsia="en-US"/>
        </w:rPr>
        <w:t>This</w:t>
      </w:r>
      <w:r>
        <w:rPr>
          <w:rFonts w:ascii="Calibri" w:eastAsia="Calibri" w:hAnsi="Calibri"/>
          <w:color w:val="auto"/>
          <w:lang w:eastAsia="en-US"/>
        </w:rPr>
        <w:t xml:space="preserve"> free* two-day conference is designed as </w:t>
      </w:r>
      <w:r w:rsidRPr="00F33E58">
        <w:rPr>
          <w:rFonts w:ascii="Calibri" w:eastAsia="Calibri" w:hAnsi="Calibri"/>
          <w:color w:val="auto"/>
          <w:lang w:eastAsia="en-US"/>
        </w:rPr>
        <w:t xml:space="preserve">an opportunity to share project research outcomes in conversation with others working in the fields of pilgrimage and both journey- and place-related spirituality. </w:t>
      </w:r>
      <w:r>
        <w:rPr>
          <w:rFonts w:ascii="Calibri" w:eastAsia="Calibri" w:hAnsi="Calibri"/>
          <w:color w:val="auto"/>
          <w:lang w:eastAsia="en-US"/>
        </w:rPr>
        <w:t xml:space="preserve">To register your attendance, please complete and return the form below. </w:t>
      </w:r>
    </w:p>
    <w:p w:rsidR="00F33E58" w:rsidRPr="00F33E58" w:rsidRDefault="00F33E58" w:rsidP="00F33E58">
      <w:pPr>
        <w:widowControl/>
        <w:spacing w:line="276" w:lineRule="auto"/>
        <w:jc w:val="both"/>
        <w:rPr>
          <w:rFonts w:ascii="Calibri" w:eastAsia="Calibri" w:hAnsi="Calibri"/>
          <w:i/>
          <w:color w:val="auto"/>
          <w:lang w:eastAsia="en-US"/>
        </w:rPr>
      </w:pPr>
      <w:r w:rsidRPr="00F33E58">
        <w:rPr>
          <w:rFonts w:ascii="Calibri" w:eastAsia="Calibri" w:hAnsi="Calibri"/>
          <w:i/>
          <w:color w:val="auto"/>
          <w:lang w:eastAsia="en-US"/>
        </w:rPr>
        <w:t>*</w:t>
      </w:r>
      <w:r w:rsidRPr="00F33E58">
        <w:rPr>
          <w:i/>
        </w:rPr>
        <w:t xml:space="preserve"> </w:t>
      </w:r>
      <w:r w:rsidRPr="00F33E58">
        <w:rPr>
          <w:rFonts w:ascii="Calibri" w:eastAsia="Calibri" w:hAnsi="Calibri"/>
          <w:i/>
          <w:color w:val="auto"/>
          <w:lang w:eastAsia="en-US"/>
        </w:rPr>
        <w:t>Conference registration is free, with lunch and refreshments provided free of charge for both days. An optional evening meal at the University of York is being arranged for the Tuesday 18</w:t>
      </w:r>
      <w:r w:rsidRPr="00F33E58">
        <w:rPr>
          <w:rFonts w:ascii="Calibri" w:eastAsia="Calibri" w:hAnsi="Calibri"/>
          <w:i/>
          <w:color w:val="auto"/>
          <w:vertAlign w:val="superscript"/>
          <w:lang w:eastAsia="en-US"/>
        </w:rPr>
        <w:t>th</w:t>
      </w:r>
      <w:r w:rsidRPr="00F33E58">
        <w:rPr>
          <w:rFonts w:ascii="Calibri" w:eastAsia="Calibri" w:hAnsi="Calibri"/>
          <w:i/>
          <w:color w:val="auto"/>
          <w:lang w:eastAsia="en-US"/>
        </w:rPr>
        <w:t xml:space="preserve">, costing £15.00 per person. Details on how to book and pay for this meal are provided below. </w:t>
      </w:r>
      <w:bookmarkStart w:id="1" w:name="_GoBack"/>
      <w:bookmarkEnd w:id="1"/>
    </w:p>
    <w:p w:rsidR="00F33E58" w:rsidRDefault="00F33E58" w:rsidP="00F33E58">
      <w:pPr>
        <w:widowControl/>
        <w:spacing w:line="276" w:lineRule="auto"/>
        <w:jc w:val="both"/>
        <w:rPr>
          <w:rFonts w:ascii="Calibri" w:eastAsia="Calibri" w:hAnsi="Calibri"/>
          <w:color w:val="auto"/>
          <w:lang w:eastAsia="en-US"/>
        </w:rPr>
      </w:pPr>
    </w:p>
    <w:p w:rsidR="00F33E58" w:rsidRDefault="00F33E58" w:rsidP="00F33E58">
      <w:pPr>
        <w:widowControl/>
        <w:spacing w:line="276" w:lineRule="auto"/>
        <w:jc w:val="both"/>
        <w:rPr>
          <w:rFonts w:ascii="Calibri" w:eastAsia="Calibri" w:hAnsi="Calibri"/>
          <w:color w:val="auto"/>
          <w:lang w:eastAsia="en-US"/>
        </w:rPr>
      </w:pPr>
    </w:p>
    <w:p w:rsidR="00F33E58" w:rsidRPr="00F33E58" w:rsidRDefault="00F33E58" w:rsidP="00F33E58">
      <w:pPr>
        <w:widowControl/>
        <w:spacing w:line="276" w:lineRule="auto"/>
        <w:jc w:val="center"/>
        <w:rPr>
          <w:rFonts w:ascii="Calibri" w:eastAsia="Calibri" w:hAnsi="Calibri"/>
          <w:color w:val="auto"/>
          <w:lang w:eastAsia="en-US"/>
        </w:rPr>
      </w:pPr>
      <w:r>
        <w:rPr>
          <w:rFonts w:ascii="Calibri" w:eastAsia="Calibri" w:hAnsi="Calibri"/>
          <w:noProof/>
          <w:color w:val="auto"/>
        </w:rPr>
        <w:drawing>
          <wp:inline distT="0" distB="0" distL="0" distR="0" wp14:anchorId="2DE5749B">
            <wp:extent cx="3374768" cy="243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9398" cy="2441745"/>
                    </a:xfrm>
                    <a:prstGeom prst="rect">
                      <a:avLst/>
                    </a:prstGeom>
                    <a:noFill/>
                  </pic:spPr>
                </pic:pic>
              </a:graphicData>
            </a:graphic>
          </wp:inline>
        </w:drawing>
      </w:r>
    </w:p>
    <w:p w:rsidR="00F33E58" w:rsidRPr="00F33E58" w:rsidRDefault="00F33E58" w:rsidP="00F33E58">
      <w:pPr>
        <w:widowControl/>
        <w:spacing w:line="276" w:lineRule="auto"/>
        <w:jc w:val="center"/>
        <w:rPr>
          <w:rFonts w:ascii="Calibri" w:eastAsia="Calibri" w:hAnsi="Calibri"/>
          <w:i/>
          <w:color w:val="auto"/>
          <w:lang w:eastAsia="en-US"/>
        </w:rPr>
      </w:pPr>
      <w:r w:rsidRPr="00F33E58">
        <w:rPr>
          <w:rFonts w:ascii="Calibri" w:eastAsia="Calibri" w:hAnsi="Calibri"/>
          <w:i/>
          <w:color w:val="auto"/>
          <w:lang w:eastAsia="en-US"/>
        </w:rPr>
        <w:t>Rochester Cathedral</w:t>
      </w:r>
    </w:p>
    <w:p w:rsidR="00F33E58" w:rsidRDefault="00F33E58">
      <w:pPr>
        <w:keepNext/>
        <w:ind w:right="11"/>
        <w:jc w:val="center"/>
        <w:rPr>
          <w:rFonts w:ascii="Calibri" w:eastAsia="Calibri" w:hAnsi="Calibri" w:cs="Calibri"/>
          <w:b/>
          <w:sz w:val="32"/>
          <w:szCs w:val="32"/>
        </w:rPr>
      </w:pPr>
      <w:r>
        <w:rPr>
          <w:rFonts w:ascii="Calibri" w:eastAsia="Calibri" w:hAnsi="Calibri" w:cs="Calibri"/>
          <w:b/>
          <w:noProof/>
          <w:sz w:val="32"/>
          <w:szCs w:val="32"/>
        </w:rPr>
        <w:lastRenderedPageBreak/>
        <w:drawing>
          <wp:inline distT="0" distB="0" distL="0" distR="0" wp14:anchorId="30FD9C31">
            <wp:extent cx="5730875" cy="74358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743585"/>
                    </a:xfrm>
                    <a:prstGeom prst="rect">
                      <a:avLst/>
                    </a:prstGeom>
                    <a:noFill/>
                  </pic:spPr>
                </pic:pic>
              </a:graphicData>
            </a:graphic>
          </wp:inline>
        </w:drawing>
      </w:r>
    </w:p>
    <w:p w:rsidR="00F33E58" w:rsidRDefault="00F33E58">
      <w:pPr>
        <w:keepNext/>
        <w:ind w:right="11"/>
        <w:jc w:val="center"/>
        <w:rPr>
          <w:rFonts w:ascii="Calibri" w:eastAsia="Calibri" w:hAnsi="Calibri" w:cs="Calibri"/>
          <w:b/>
          <w:sz w:val="32"/>
          <w:szCs w:val="32"/>
        </w:rPr>
      </w:pPr>
    </w:p>
    <w:p w:rsidR="00F33E58" w:rsidRPr="00F33E58" w:rsidRDefault="00F33E58" w:rsidP="00F33E58">
      <w:pPr>
        <w:jc w:val="center"/>
        <w:rPr>
          <w:rFonts w:ascii="Calibri" w:eastAsia="Calibri" w:hAnsi="Calibri" w:cs="Calibri"/>
          <w:sz w:val="32"/>
          <w:szCs w:val="28"/>
        </w:rPr>
      </w:pPr>
      <w:r w:rsidRPr="00F33E58">
        <w:rPr>
          <w:rFonts w:ascii="Calibri" w:eastAsia="Calibri" w:hAnsi="Calibri" w:cs="Calibri"/>
          <w:b/>
          <w:sz w:val="32"/>
          <w:szCs w:val="28"/>
        </w:rPr>
        <w:t xml:space="preserve">‘FRESH PERSPECTIVES ON PILGRIMAGE AND PLACE’ </w:t>
      </w:r>
    </w:p>
    <w:p w:rsidR="00F33E58" w:rsidRDefault="00F33E58" w:rsidP="00F33E58">
      <w:pPr>
        <w:jc w:val="center"/>
        <w:rPr>
          <w:rFonts w:ascii="Calibri" w:eastAsia="Calibri" w:hAnsi="Calibri" w:cs="Calibri"/>
          <w:sz w:val="16"/>
          <w:szCs w:val="16"/>
        </w:rPr>
      </w:pPr>
    </w:p>
    <w:p w:rsidR="00F33E58" w:rsidRDefault="00F33E58" w:rsidP="00F33E58">
      <w:pPr>
        <w:tabs>
          <w:tab w:val="left" w:pos="2268"/>
          <w:tab w:val="left" w:pos="5387"/>
        </w:tabs>
        <w:jc w:val="center"/>
        <w:rPr>
          <w:rFonts w:ascii="Calibri" w:eastAsia="Calibri" w:hAnsi="Calibri" w:cs="Calibri"/>
          <w:sz w:val="28"/>
          <w:szCs w:val="28"/>
        </w:rPr>
      </w:pPr>
      <w:r>
        <w:rPr>
          <w:rFonts w:ascii="Calibri" w:eastAsia="Calibri" w:hAnsi="Calibri" w:cs="Calibri"/>
          <w:b/>
          <w:sz w:val="28"/>
          <w:szCs w:val="28"/>
        </w:rPr>
        <w:t>18</w:t>
      </w:r>
      <w:r w:rsidRPr="006D24CB">
        <w:rPr>
          <w:rFonts w:ascii="Calibri" w:eastAsia="Calibri" w:hAnsi="Calibri" w:cs="Calibri"/>
          <w:b/>
          <w:sz w:val="28"/>
          <w:szCs w:val="28"/>
          <w:vertAlign w:val="superscript"/>
        </w:rPr>
        <w:t>th</w:t>
      </w:r>
      <w:r>
        <w:rPr>
          <w:rFonts w:ascii="Calibri" w:eastAsia="Calibri" w:hAnsi="Calibri" w:cs="Calibri"/>
          <w:b/>
          <w:sz w:val="28"/>
          <w:szCs w:val="28"/>
        </w:rPr>
        <w:t xml:space="preserve"> - 19</w:t>
      </w:r>
      <w:r w:rsidRPr="006D24CB">
        <w:rPr>
          <w:rFonts w:ascii="Calibri" w:eastAsia="Calibri" w:hAnsi="Calibri" w:cs="Calibri"/>
          <w:b/>
          <w:sz w:val="28"/>
          <w:szCs w:val="28"/>
          <w:vertAlign w:val="superscript"/>
        </w:rPr>
        <w:t>th</w:t>
      </w:r>
      <w:r>
        <w:rPr>
          <w:rFonts w:ascii="Calibri" w:eastAsia="Calibri" w:hAnsi="Calibri" w:cs="Calibri"/>
          <w:b/>
          <w:sz w:val="28"/>
          <w:szCs w:val="28"/>
        </w:rPr>
        <w:t xml:space="preserve"> July, 2017</w:t>
      </w:r>
    </w:p>
    <w:p w:rsidR="00F33E58" w:rsidRPr="00F33E58" w:rsidRDefault="00F33E58" w:rsidP="00F33E58">
      <w:pPr>
        <w:jc w:val="center"/>
        <w:rPr>
          <w:rFonts w:ascii="Calibri" w:eastAsia="Calibri" w:hAnsi="Calibri" w:cs="Calibri"/>
        </w:rPr>
      </w:pPr>
      <w:r>
        <w:rPr>
          <w:rFonts w:ascii="Calibri" w:eastAsia="Calibri" w:hAnsi="Calibri" w:cs="Calibri"/>
          <w:b/>
          <w:sz w:val="28"/>
          <w:szCs w:val="28"/>
        </w:rPr>
        <w:t xml:space="preserve">The Treehouse, </w:t>
      </w:r>
      <w:proofErr w:type="spellStart"/>
      <w:r>
        <w:rPr>
          <w:rFonts w:ascii="Calibri" w:eastAsia="Calibri" w:hAnsi="Calibri" w:cs="Calibri"/>
          <w:b/>
          <w:sz w:val="28"/>
          <w:szCs w:val="28"/>
        </w:rPr>
        <w:t>Berrick</w:t>
      </w:r>
      <w:proofErr w:type="spellEnd"/>
      <w:r>
        <w:rPr>
          <w:rFonts w:ascii="Calibri" w:eastAsia="Calibri" w:hAnsi="Calibri" w:cs="Calibri"/>
          <w:b/>
          <w:sz w:val="28"/>
          <w:szCs w:val="28"/>
        </w:rPr>
        <w:t xml:space="preserve"> Saul Building, University of York</w:t>
      </w:r>
    </w:p>
    <w:p w:rsidR="00F33E58" w:rsidRDefault="00F33E58">
      <w:pPr>
        <w:keepNext/>
        <w:ind w:right="11"/>
        <w:jc w:val="center"/>
        <w:rPr>
          <w:rFonts w:ascii="Calibri" w:eastAsia="Calibri" w:hAnsi="Calibri" w:cs="Calibri"/>
          <w:b/>
          <w:sz w:val="32"/>
          <w:szCs w:val="32"/>
        </w:rPr>
      </w:pPr>
    </w:p>
    <w:p w:rsidR="00BC37BA" w:rsidRDefault="006D24CB">
      <w:pPr>
        <w:keepNext/>
        <w:ind w:right="11"/>
        <w:jc w:val="center"/>
        <w:rPr>
          <w:rFonts w:ascii="Calibri" w:eastAsia="Calibri" w:hAnsi="Calibri" w:cs="Calibri"/>
          <w:sz w:val="32"/>
          <w:szCs w:val="32"/>
        </w:rPr>
      </w:pPr>
      <w:r>
        <w:rPr>
          <w:rFonts w:ascii="Calibri" w:eastAsia="Calibri" w:hAnsi="Calibri" w:cs="Calibri"/>
          <w:b/>
          <w:sz w:val="32"/>
          <w:szCs w:val="32"/>
        </w:rPr>
        <w:t>Conference R</w:t>
      </w:r>
      <w:r w:rsidR="00B37CD4">
        <w:rPr>
          <w:rFonts w:ascii="Calibri" w:eastAsia="Calibri" w:hAnsi="Calibri" w:cs="Calibri"/>
          <w:b/>
          <w:sz w:val="32"/>
          <w:szCs w:val="32"/>
        </w:rPr>
        <w:t>egistration</w:t>
      </w:r>
      <w:r w:rsidR="007E7649">
        <w:rPr>
          <w:rFonts w:ascii="Calibri" w:eastAsia="Calibri" w:hAnsi="Calibri" w:cs="Calibri"/>
          <w:b/>
          <w:sz w:val="32"/>
          <w:szCs w:val="32"/>
        </w:rPr>
        <w:t xml:space="preserve"> Form</w:t>
      </w:r>
    </w:p>
    <w:p w:rsidR="00BC37BA" w:rsidRDefault="00BC37BA">
      <w:pPr>
        <w:rPr>
          <w:rFonts w:ascii="Calibri" w:eastAsia="Calibri" w:hAnsi="Calibri" w:cs="Calibri"/>
          <w:b/>
          <w:sz w:val="28"/>
          <w:szCs w:val="28"/>
        </w:rPr>
      </w:pPr>
    </w:p>
    <w:tbl>
      <w:tblPr>
        <w:tblStyle w:val="a"/>
        <w:tblW w:w="966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6810"/>
      </w:tblGrid>
      <w:tr w:rsidR="00BC37BA">
        <w:tc>
          <w:tcPr>
            <w:tcW w:w="2850" w:type="dxa"/>
            <w:tcMar>
              <w:top w:w="100" w:type="dxa"/>
              <w:left w:w="100" w:type="dxa"/>
              <w:bottom w:w="100" w:type="dxa"/>
              <w:right w:w="100" w:type="dxa"/>
            </w:tcMar>
          </w:tcPr>
          <w:p w:rsidR="00BC37BA" w:rsidRDefault="007E7649">
            <w:pPr>
              <w:rPr>
                <w:rFonts w:ascii="Calibri" w:eastAsia="Calibri" w:hAnsi="Calibri" w:cs="Calibri"/>
                <w:b/>
                <w:sz w:val="28"/>
                <w:szCs w:val="28"/>
              </w:rPr>
            </w:pPr>
            <w:r>
              <w:rPr>
                <w:rFonts w:ascii="Calibri" w:eastAsia="Calibri" w:hAnsi="Calibri" w:cs="Calibri"/>
                <w:b/>
                <w:sz w:val="28"/>
                <w:szCs w:val="28"/>
              </w:rPr>
              <w:t>Title</w:t>
            </w:r>
          </w:p>
        </w:tc>
        <w:tc>
          <w:tcPr>
            <w:tcW w:w="6810" w:type="dxa"/>
            <w:tcMar>
              <w:top w:w="100" w:type="dxa"/>
              <w:left w:w="100" w:type="dxa"/>
              <w:bottom w:w="100" w:type="dxa"/>
              <w:right w:w="100" w:type="dxa"/>
            </w:tcMar>
          </w:tcPr>
          <w:p w:rsidR="00BC37BA" w:rsidRDefault="00BC37BA">
            <w:pPr>
              <w:rPr>
                <w:rFonts w:ascii="Calibri" w:eastAsia="Calibri" w:hAnsi="Calibri" w:cs="Calibri"/>
                <w:b/>
                <w:sz w:val="28"/>
                <w:szCs w:val="28"/>
              </w:rPr>
            </w:pPr>
          </w:p>
        </w:tc>
      </w:tr>
      <w:tr w:rsidR="00BC37BA">
        <w:tc>
          <w:tcPr>
            <w:tcW w:w="2850" w:type="dxa"/>
            <w:tcMar>
              <w:top w:w="100" w:type="dxa"/>
              <w:left w:w="100" w:type="dxa"/>
              <w:bottom w:w="100" w:type="dxa"/>
              <w:right w:w="100" w:type="dxa"/>
            </w:tcMar>
          </w:tcPr>
          <w:p w:rsidR="00BC37BA" w:rsidRDefault="007E7649">
            <w:pPr>
              <w:rPr>
                <w:rFonts w:ascii="Calibri" w:eastAsia="Calibri" w:hAnsi="Calibri" w:cs="Calibri"/>
                <w:b/>
                <w:sz w:val="28"/>
                <w:szCs w:val="28"/>
              </w:rPr>
            </w:pPr>
            <w:r>
              <w:rPr>
                <w:rFonts w:ascii="Calibri" w:eastAsia="Calibri" w:hAnsi="Calibri" w:cs="Calibri"/>
                <w:b/>
                <w:sz w:val="28"/>
                <w:szCs w:val="28"/>
              </w:rPr>
              <w:t>Name</w:t>
            </w:r>
          </w:p>
        </w:tc>
        <w:tc>
          <w:tcPr>
            <w:tcW w:w="6810" w:type="dxa"/>
            <w:tcMar>
              <w:top w:w="100" w:type="dxa"/>
              <w:left w:w="100" w:type="dxa"/>
              <w:bottom w:w="100" w:type="dxa"/>
              <w:right w:w="100" w:type="dxa"/>
            </w:tcMar>
          </w:tcPr>
          <w:p w:rsidR="00BC37BA" w:rsidRDefault="00BC37BA">
            <w:pPr>
              <w:rPr>
                <w:rFonts w:ascii="Calibri" w:eastAsia="Calibri" w:hAnsi="Calibri" w:cs="Calibri"/>
                <w:b/>
                <w:sz w:val="28"/>
                <w:szCs w:val="28"/>
              </w:rPr>
            </w:pPr>
          </w:p>
        </w:tc>
      </w:tr>
      <w:tr w:rsidR="00BC37BA">
        <w:tc>
          <w:tcPr>
            <w:tcW w:w="2850" w:type="dxa"/>
            <w:tcMar>
              <w:top w:w="100" w:type="dxa"/>
              <w:left w:w="100" w:type="dxa"/>
              <w:bottom w:w="100" w:type="dxa"/>
              <w:right w:w="100" w:type="dxa"/>
            </w:tcMar>
          </w:tcPr>
          <w:p w:rsidR="00BC37BA" w:rsidRDefault="007E7649">
            <w:pPr>
              <w:rPr>
                <w:rFonts w:ascii="Calibri" w:eastAsia="Calibri" w:hAnsi="Calibri" w:cs="Calibri"/>
                <w:b/>
                <w:sz w:val="28"/>
                <w:szCs w:val="28"/>
              </w:rPr>
            </w:pPr>
            <w:r>
              <w:rPr>
                <w:rFonts w:ascii="Calibri" w:eastAsia="Calibri" w:hAnsi="Calibri" w:cs="Calibri"/>
                <w:b/>
                <w:sz w:val="28"/>
                <w:szCs w:val="28"/>
              </w:rPr>
              <w:t>Affiliation</w:t>
            </w:r>
          </w:p>
        </w:tc>
        <w:tc>
          <w:tcPr>
            <w:tcW w:w="6810" w:type="dxa"/>
            <w:tcMar>
              <w:top w:w="100" w:type="dxa"/>
              <w:left w:w="100" w:type="dxa"/>
              <w:bottom w:w="100" w:type="dxa"/>
              <w:right w:w="100" w:type="dxa"/>
            </w:tcMar>
          </w:tcPr>
          <w:p w:rsidR="00BC37BA" w:rsidRDefault="00BC37BA">
            <w:pPr>
              <w:rPr>
                <w:rFonts w:ascii="Calibri" w:eastAsia="Calibri" w:hAnsi="Calibri" w:cs="Calibri"/>
                <w:b/>
                <w:sz w:val="28"/>
                <w:szCs w:val="28"/>
              </w:rPr>
            </w:pPr>
          </w:p>
        </w:tc>
      </w:tr>
      <w:tr w:rsidR="00BC37BA">
        <w:tc>
          <w:tcPr>
            <w:tcW w:w="2850" w:type="dxa"/>
            <w:tcMar>
              <w:top w:w="100" w:type="dxa"/>
              <w:left w:w="100" w:type="dxa"/>
              <w:bottom w:w="100" w:type="dxa"/>
              <w:right w:w="100" w:type="dxa"/>
            </w:tcMar>
          </w:tcPr>
          <w:p w:rsidR="00BC37BA" w:rsidRDefault="007E7649">
            <w:pPr>
              <w:rPr>
                <w:rFonts w:ascii="Calibri" w:eastAsia="Calibri" w:hAnsi="Calibri" w:cs="Calibri"/>
                <w:b/>
                <w:sz w:val="28"/>
                <w:szCs w:val="28"/>
              </w:rPr>
            </w:pPr>
            <w:r>
              <w:rPr>
                <w:rFonts w:ascii="Calibri" w:eastAsia="Calibri" w:hAnsi="Calibri" w:cs="Calibri"/>
                <w:b/>
                <w:sz w:val="28"/>
                <w:szCs w:val="28"/>
              </w:rPr>
              <w:t>Email</w:t>
            </w:r>
          </w:p>
        </w:tc>
        <w:tc>
          <w:tcPr>
            <w:tcW w:w="6810" w:type="dxa"/>
            <w:tcMar>
              <w:top w:w="100" w:type="dxa"/>
              <w:left w:w="100" w:type="dxa"/>
              <w:bottom w:w="100" w:type="dxa"/>
              <w:right w:w="100" w:type="dxa"/>
            </w:tcMar>
          </w:tcPr>
          <w:p w:rsidR="00BC37BA" w:rsidRDefault="00BC37BA">
            <w:pPr>
              <w:rPr>
                <w:rFonts w:ascii="Calibri" w:eastAsia="Calibri" w:hAnsi="Calibri" w:cs="Calibri"/>
                <w:b/>
                <w:sz w:val="28"/>
                <w:szCs w:val="28"/>
              </w:rPr>
            </w:pPr>
          </w:p>
        </w:tc>
      </w:tr>
      <w:tr w:rsidR="00BC37BA">
        <w:tc>
          <w:tcPr>
            <w:tcW w:w="2850" w:type="dxa"/>
            <w:tcMar>
              <w:top w:w="100" w:type="dxa"/>
              <w:left w:w="100" w:type="dxa"/>
              <w:bottom w:w="100" w:type="dxa"/>
              <w:right w:w="100" w:type="dxa"/>
            </w:tcMar>
          </w:tcPr>
          <w:p w:rsidR="00BC37BA" w:rsidRDefault="007E7649">
            <w:pPr>
              <w:rPr>
                <w:rFonts w:ascii="Calibri" w:eastAsia="Calibri" w:hAnsi="Calibri" w:cs="Calibri"/>
                <w:b/>
                <w:sz w:val="28"/>
                <w:szCs w:val="28"/>
              </w:rPr>
            </w:pPr>
            <w:r>
              <w:rPr>
                <w:rFonts w:ascii="Calibri" w:eastAsia="Calibri" w:hAnsi="Calibri" w:cs="Calibri"/>
                <w:b/>
                <w:sz w:val="28"/>
                <w:szCs w:val="28"/>
              </w:rPr>
              <w:t>Phone</w:t>
            </w:r>
          </w:p>
        </w:tc>
        <w:tc>
          <w:tcPr>
            <w:tcW w:w="6810" w:type="dxa"/>
            <w:tcMar>
              <w:top w:w="100" w:type="dxa"/>
              <w:left w:w="100" w:type="dxa"/>
              <w:bottom w:w="100" w:type="dxa"/>
              <w:right w:w="100" w:type="dxa"/>
            </w:tcMar>
          </w:tcPr>
          <w:p w:rsidR="00BC37BA" w:rsidRDefault="00BC37BA">
            <w:pPr>
              <w:rPr>
                <w:rFonts w:ascii="Calibri" w:eastAsia="Calibri" w:hAnsi="Calibri" w:cs="Calibri"/>
                <w:b/>
                <w:sz w:val="28"/>
                <w:szCs w:val="28"/>
              </w:rPr>
            </w:pPr>
          </w:p>
        </w:tc>
      </w:tr>
      <w:tr w:rsidR="00BC37BA">
        <w:tc>
          <w:tcPr>
            <w:tcW w:w="2850" w:type="dxa"/>
            <w:tcMar>
              <w:top w:w="100" w:type="dxa"/>
              <w:left w:w="100" w:type="dxa"/>
              <w:bottom w:w="100" w:type="dxa"/>
              <w:right w:w="100" w:type="dxa"/>
            </w:tcMar>
          </w:tcPr>
          <w:p w:rsidR="00BC37BA" w:rsidRDefault="007E7649">
            <w:pPr>
              <w:rPr>
                <w:rFonts w:ascii="Calibri" w:eastAsia="Calibri" w:hAnsi="Calibri" w:cs="Calibri"/>
                <w:b/>
                <w:sz w:val="28"/>
                <w:szCs w:val="28"/>
              </w:rPr>
            </w:pPr>
            <w:r>
              <w:rPr>
                <w:rFonts w:ascii="Calibri" w:eastAsia="Calibri" w:hAnsi="Calibri" w:cs="Calibri"/>
                <w:b/>
                <w:sz w:val="28"/>
                <w:szCs w:val="28"/>
              </w:rPr>
              <w:t>Address</w:t>
            </w:r>
          </w:p>
        </w:tc>
        <w:tc>
          <w:tcPr>
            <w:tcW w:w="6810" w:type="dxa"/>
            <w:tcMar>
              <w:top w:w="100" w:type="dxa"/>
              <w:left w:w="100" w:type="dxa"/>
              <w:bottom w:w="100" w:type="dxa"/>
              <w:right w:w="100" w:type="dxa"/>
            </w:tcMar>
          </w:tcPr>
          <w:p w:rsidR="00BC37BA" w:rsidRDefault="00BC37BA">
            <w:pPr>
              <w:rPr>
                <w:rFonts w:ascii="Calibri" w:eastAsia="Calibri" w:hAnsi="Calibri" w:cs="Calibri"/>
                <w:b/>
                <w:sz w:val="28"/>
                <w:szCs w:val="28"/>
              </w:rPr>
            </w:pPr>
          </w:p>
        </w:tc>
      </w:tr>
      <w:tr w:rsidR="00BC37BA">
        <w:tc>
          <w:tcPr>
            <w:tcW w:w="2850" w:type="dxa"/>
            <w:tcMar>
              <w:top w:w="100" w:type="dxa"/>
              <w:left w:w="100" w:type="dxa"/>
              <w:bottom w:w="100" w:type="dxa"/>
              <w:right w:w="100" w:type="dxa"/>
            </w:tcMar>
          </w:tcPr>
          <w:p w:rsidR="00BC37BA" w:rsidRDefault="007E7649">
            <w:pPr>
              <w:rPr>
                <w:rFonts w:ascii="Calibri" w:eastAsia="Calibri" w:hAnsi="Calibri" w:cs="Calibri"/>
                <w:b/>
                <w:sz w:val="28"/>
                <w:szCs w:val="28"/>
              </w:rPr>
            </w:pPr>
            <w:r>
              <w:rPr>
                <w:rFonts w:ascii="Calibri" w:eastAsia="Calibri" w:hAnsi="Calibri" w:cs="Calibri"/>
                <w:b/>
                <w:sz w:val="28"/>
                <w:szCs w:val="28"/>
              </w:rPr>
              <w:t>Dietary Requirements</w:t>
            </w:r>
          </w:p>
        </w:tc>
        <w:tc>
          <w:tcPr>
            <w:tcW w:w="6810" w:type="dxa"/>
            <w:tcMar>
              <w:top w:w="100" w:type="dxa"/>
              <w:left w:w="100" w:type="dxa"/>
              <w:bottom w:w="100" w:type="dxa"/>
              <w:right w:w="100" w:type="dxa"/>
            </w:tcMar>
          </w:tcPr>
          <w:p w:rsidR="00BC37BA" w:rsidRDefault="00BC37BA">
            <w:pPr>
              <w:rPr>
                <w:rFonts w:ascii="Calibri" w:eastAsia="Calibri" w:hAnsi="Calibri" w:cs="Calibri"/>
                <w:b/>
                <w:sz w:val="28"/>
                <w:szCs w:val="28"/>
              </w:rPr>
            </w:pPr>
          </w:p>
        </w:tc>
      </w:tr>
    </w:tbl>
    <w:p w:rsidR="00BC37BA" w:rsidRDefault="007E7649">
      <w:pPr>
        <w:ind w:left="1190" w:hanging="1190"/>
        <w:rPr>
          <w:rFonts w:ascii="Calibri" w:eastAsia="Calibri" w:hAnsi="Calibri" w:cs="Calibri"/>
          <w:sz w:val="16"/>
          <w:szCs w:val="16"/>
        </w:rPr>
      </w:pPr>
      <w:r>
        <w:rPr>
          <w:rFonts w:ascii="Calibri" w:eastAsia="Calibri" w:hAnsi="Calibri" w:cs="Calibri"/>
          <w:b/>
          <w:sz w:val="28"/>
          <w:szCs w:val="28"/>
        </w:rPr>
        <w:t xml:space="preserve">     </w:t>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p>
    <w:p w:rsidR="00BC37BA" w:rsidRDefault="007E7649">
      <w:pPr>
        <w:jc w:val="center"/>
        <w:rPr>
          <w:rFonts w:ascii="Calibri" w:eastAsia="Calibri" w:hAnsi="Calibri" w:cs="Calibri"/>
        </w:rPr>
      </w:pPr>
      <w:r>
        <w:rPr>
          <w:rFonts w:ascii="Calibri" w:eastAsia="Calibri" w:hAnsi="Calibri" w:cs="Calibri"/>
          <w:b/>
          <w:sz w:val="28"/>
          <w:szCs w:val="28"/>
        </w:rPr>
        <w:t xml:space="preserve"> Please return completed forms to </w:t>
      </w:r>
      <w:hyperlink r:id="rId7">
        <w:r>
          <w:rPr>
            <w:rFonts w:ascii="Calibri" w:eastAsia="Calibri" w:hAnsi="Calibri" w:cs="Calibri"/>
            <w:b/>
            <w:color w:val="1155CC"/>
            <w:sz w:val="28"/>
            <w:szCs w:val="28"/>
            <w:u w:val="single"/>
          </w:rPr>
          <w:t>candc</w:t>
        </w:r>
      </w:hyperlink>
      <w:r w:rsidR="00F33E58">
        <w:rPr>
          <w:rFonts w:ascii="Calibri" w:eastAsia="Calibri" w:hAnsi="Calibri" w:cs="Calibri"/>
          <w:b/>
          <w:color w:val="1155CC"/>
          <w:sz w:val="28"/>
          <w:szCs w:val="28"/>
          <w:u w:val="single"/>
        </w:rPr>
        <w:t>-admin</w:t>
      </w:r>
      <w:hyperlink r:id="rId8">
        <w:r>
          <w:rPr>
            <w:rFonts w:ascii="Calibri" w:eastAsia="Calibri" w:hAnsi="Calibri" w:cs="Calibri"/>
            <w:b/>
            <w:color w:val="1155CC"/>
            <w:sz w:val="28"/>
            <w:szCs w:val="28"/>
            <w:u w:val="single"/>
          </w:rPr>
          <w:t>@york.ac.uk</w:t>
        </w:r>
      </w:hyperlink>
      <w:r>
        <w:rPr>
          <w:rFonts w:ascii="Calibri" w:eastAsia="Calibri" w:hAnsi="Calibri" w:cs="Calibri"/>
          <w:b/>
          <w:sz w:val="28"/>
          <w:szCs w:val="28"/>
        </w:rPr>
        <w:t xml:space="preserve"> </w:t>
      </w:r>
    </w:p>
    <w:p w:rsidR="00BC37BA" w:rsidRDefault="00BC37BA">
      <w:pPr>
        <w:jc w:val="both"/>
        <w:rPr>
          <w:rFonts w:ascii="Calibri" w:eastAsia="Calibri" w:hAnsi="Calibri" w:cs="Calibri"/>
        </w:rPr>
      </w:pPr>
    </w:p>
    <w:p w:rsidR="00BC37BA" w:rsidRDefault="007E7649">
      <w:pPr>
        <w:jc w:val="both"/>
        <w:rPr>
          <w:rFonts w:ascii="Calibri" w:eastAsia="Calibri" w:hAnsi="Calibri" w:cs="Calibri"/>
          <w:b/>
        </w:rPr>
      </w:pPr>
      <w:r>
        <w:rPr>
          <w:rFonts w:ascii="Calibri" w:eastAsia="Calibri" w:hAnsi="Calibri" w:cs="Calibri"/>
          <w:b/>
        </w:rPr>
        <w:t>Conference Dinner</w:t>
      </w:r>
    </w:p>
    <w:p w:rsidR="00BC37BA" w:rsidRDefault="007E7649">
      <w:pPr>
        <w:spacing w:after="200"/>
        <w:jc w:val="both"/>
        <w:rPr>
          <w:rFonts w:ascii="Calibri" w:eastAsia="Calibri" w:hAnsi="Calibri" w:cs="Calibri"/>
        </w:rPr>
      </w:pPr>
      <w:r>
        <w:rPr>
          <w:rFonts w:ascii="Calibri" w:eastAsia="Calibri" w:hAnsi="Calibri" w:cs="Calibri"/>
        </w:rPr>
        <w:t xml:space="preserve">Conference registration is free, with lunch and refreshments provided free of charge for both days. We are, however, arranging an optional evening meal at the University on Tuesday 18th at 18:00. The dinner costs £15.00, for two courses (with vegetarian options), tea/coffee and fruit juice. </w:t>
      </w:r>
    </w:p>
    <w:p w:rsidR="00BC37BA" w:rsidRDefault="007E7649">
      <w:pPr>
        <w:spacing w:after="200"/>
        <w:jc w:val="both"/>
        <w:rPr>
          <w:rFonts w:ascii="Calibri" w:eastAsia="Calibri" w:hAnsi="Calibri" w:cs="Calibri"/>
        </w:rPr>
      </w:pPr>
      <w:r>
        <w:rPr>
          <w:rFonts w:ascii="Calibri" w:eastAsia="Calibri" w:hAnsi="Calibri" w:cs="Calibri"/>
        </w:rPr>
        <w:t xml:space="preserve">If you would like to join us for the conference dinner, please book in advance via the </w:t>
      </w:r>
      <w:r w:rsidR="00C660AE">
        <w:rPr>
          <w:rFonts w:ascii="Calibri" w:eastAsia="Calibri" w:hAnsi="Calibri" w:cs="Calibri"/>
        </w:rPr>
        <w:t>University of York online store</w:t>
      </w:r>
      <w:r>
        <w:rPr>
          <w:rFonts w:ascii="Calibri" w:eastAsia="Calibri" w:hAnsi="Calibri" w:cs="Calibri"/>
        </w:rPr>
        <w:t xml:space="preserve"> </w:t>
      </w:r>
      <w:hyperlink r:id="rId9">
        <w:r>
          <w:rPr>
            <w:rFonts w:ascii="Calibri" w:eastAsia="Calibri" w:hAnsi="Calibri" w:cs="Calibri"/>
            <w:color w:val="1155CC"/>
            <w:u w:val="single"/>
          </w:rPr>
          <w:t>http://store.york.ac.uk/browse/extra_info.asp?compid=1&amp;modid=1&amp;prodid=2700</w:t>
        </w:r>
      </w:hyperlink>
      <w:r>
        <w:rPr>
          <w:rFonts w:ascii="Calibri" w:eastAsia="Calibri" w:hAnsi="Calibri" w:cs="Calibri"/>
        </w:rPr>
        <w:t xml:space="preserve"> </w:t>
      </w:r>
    </w:p>
    <w:p w:rsidR="00BC37BA" w:rsidRDefault="00BC37BA">
      <w:pPr>
        <w:jc w:val="both"/>
        <w:rPr>
          <w:rFonts w:ascii="Calibri" w:eastAsia="Calibri" w:hAnsi="Calibri" w:cs="Calibri"/>
          <w:b/>
        </w:rPr>
      </w:pPr>
    </w:p>
    <w:p w:rsidR="00BC37BA" w:rsidRDefault="007E7649">
      <w:pPr>
        <w:jc w:val="both"/>
        <w:rPr>
          <w:rFonts w:ascii="Calibri" w:eastAsia="Calibri" w:hAnsi="Calibri" w:cs="Calibri"/>
        </w:rPr>
      </w:pPr>
      <w:r>
        <w:rPr>
          <w:rFonts w:ascii="Calibri" w:eastAsia="Calibri" w:hAnsi="Calibri" w:cs="Calibri"/>
          <w:b/>
        </w:rPr>
        <w:t>Travel and Accommodation</w:t>
      </w:r>
    </w:p>
    <w:p w:rsidR="00BC37BA" w:rsidRDefault="007E7649">
      <w:pPr>
        <w:spacing w:after="200"/>
        <w:jc w:val="both"/>
        <w:rPr>
          <w:rFonts w:ascii="Calibri" w:eastAsia="Calibri" w:hAnsi="Calibri" w:cs="Calibri"/>
        </w:rPr>
      </w:pPr>
      <w:r>
        <w:rPr>
          <w:rFonts w:ascii="Calibri" w:eastAsia="Calibri" w:hAnsi="Calibri" w:cs="Calibri"/>
        </w:rPr>
        <w:t xml:space="preserve">York is well served by rail and public transport. The University is located in </w:t>
      </w:r>
      <w:proofErr w:type="spellStart"/>
      <w:r>
        <w:rPr>
          <w:rFonts w:ascii="Calibri" w:eastAsia="Calibri" w:hAnsi="Calibri" w:cs="Calibri"/>
        </w:rPr>
        <w:t>Heslington</w:t>
      </w:r>
      <w:proofErr w:type="spellEnd"/>
      <w:r>
        <w:rPr>
          <w:rFonts w:ascii="Calibri" w:eastAsia="Calibri" w:hAnsi="Calibri" w:cs="Calibri"/>
        </w:rPr>
        <w:t xml:space="preserve">, close to the city, and has a regular </w:t>
      </w:r>
      <w:hyperlink r:id="rId10">
        <w:r>
          <w:rPr>
            <w:rFonts w:ascii="Calibri" w:eastAsia="Calibri" w:hAnsi="Calibri" w:cs="Calibri"/>
            <w:color w:val="1155CC"/>
            <w:u w:val="single"/>
          </w:rPr>
          <w:t>bus service</w:t>
        </w:r>
      </w:hyperlink>
      <w:r>
        <w:rPr>
          <w:rFonts w:ascii="Calibri" w:eastAsia="Calibri" w:hAnsi="Calibri" w:cs="Calibri"/>
        </w:rPr>
        <w:t xml:space="preserve"> between the campus and the railway station. When making travel plans, please note that the conference begins at 10:30 July 18</w:t>
      </w:r>
      <w:r>
        <w:rPr>
          <w:rFonts w:ascii="Calibri" w:eastAsia="Calibri" w:hAnsi="Calibri" w:cs="Calibri"/>
          <w:vertAlign w:val="superscript"/>
        </w:rPr>
        <w:t>th</w:t>
      </w:r>
      <w:r>
        <w:rPr>
          <w:rFonts w:ascii="Calibri" w:eastAsia="Calibri" w:hAnsi="Calibri" w:cs="Calibri"/>
        </w:rPr>
        <w:t>, and ends at 16:30 July 19</w:t>
      </w:r>
      <w:r>
        <w:rPr>
          <w:rFonts w:ascii="Calibri" w:eastAsia="Calibri" w:hAnsi="Calibri" w:cs="Calibri"/>
          <w:vertAlign w:val="superscript"/>
        </w:rPr>
        <w:t>th</w:t>
      </w:r>
      <w:r>
        <w:rPr>
          <w:rFonts w:ascii="Calibri" w:eastAsia="Calibri" w:hAnsi="Calibri" w:cs="Calibri"/>
        </w:rPr>
        <w:t>.</w:t>
      </w:r>
    </w:p>
    <w:p w:rsidR="00BC37BA" w:rsidRDefault="007E7649">
      <w:pPr>
        <w:spacing w:after="200"/>
        <w:jc w:val="both"/>
        <w:rPr>
          <w:rFonts w:ascii="Calibri" w:eastAsia="Calibri" w:hAnsi="Calibri" w:cs="Calibri"/>
        </w:rPr>
      </w:pPr>
      <w:r>
        <w:rPr>
          <w:rFonts w:ascii="Calibri" w:eastAsia="Calibri" w:hAnsi="Calibri" w:cs="Calibri"/>
        </w:rPr>
        <w:t xml:space="preserve">The University of York offers accommodation on campus near the conference venue, subject to availability. For details and options, please visit </w:t>
      </w:r>
      <w:hyperlink r:id="rId11">
        <w:r>
          <w:rPr>
            <w:rFonts w:ascii="Calibri" w:eastAsia="Calibri" w:hAnsi="Calibri" w:cs="Calibri"/>
            <w:color w:val="1155CC"/>
            <w:u w:val="single"/>
          </w:rPr>
          <w:t>York Confe</w:t>
        </w:r>
      </w:hyperlink>
      <w:hyperlink r:id="rId12">
        <w:r>
          <w:rPr>
            <w:rFonts w:ascii="Calibri" w:eastAsia="Calibri" w:hAnsi="Calibri" w:cs="Calibri"/>
            <w:color w:val="1155CC"/>
            <w:u w:val="single"/>
          </w:rPr>
          <w:t>rences</w:t>
        </w:r>
      </w:hyperlink>
      <w:r>
        <w:rPr>
          <w:rFonts w:ascii="Calibri" w:eastAsia="Calibri" w:hAnsi="Calibri" w:cs="Calibri"/>
        </w:rPr>
        <w:t>.  Alternatively, you</w:t>
      </w:r>
      <w:r>
        <w:rPr>
          <w:rFonts w:ascii="Calibri" w:eastAsia="Calibri" w:hAnsi="Calibri" w:cs="Calibri"/>
          <w:color w:val="0000FF"/>
        </w:rPr>
        <w:t xml:space="preserve"> </w:t>
      </w:r>
      <w:r w:rsidR="006E231D">
        <w:rPr>
          <w:rFonts w:ascii="Calibri" w:eastAsia="Calibri" w:hAnsi="Calibri" w:cs="Calibri"/>
        </w:rPr>
        <w:t>may wish to stay in the city; p</w:t>
      </w:r>
      <w:r>
        <w:rPr>
          <w:rFonts w:ascii="Calibri" w:eastAsia="Calibri" w:hAnsi="Calibri" w:cs="Calibri"/>
        </w:rPr>
        <w:t xml:space="preserve">lease see </w:t>
      </w:r>
      <w:hyperlink r:id="rId13">
        <w:r>
          <w:rPr>
            <w:rFonts w:ascii="Calibri" w:eastAsia="Calibri" w:hAnsi="Calibri" w:cs="Calibri"/>
            <w:color w:val="1155CC"/>
            <w:u w:val="single"/>
          </w:rPr>
          <w:t>Visit York</w:t>
        </w:r>
      </w:hyperlink>
      <w:r>
        <w:rPr>
          <w:rFonts w:ascii="Calibri" w:eastAsia="Calibri" w:hAnsi="Calibri" w:cs="Calibri"/>
        </w:rPr>
        <w:t xml:space="preserve"> for more information. </w:t>
      </w:r>
    </w:p>
    <w:sectPr w:rsidR="00BC37BA">
      <w:pgSz w:w="12240" w:h="15840"/>
      <w:pgMar w:top="1020" w:right="1247" w:bottom="1020" w:left="124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BA"/>
    <w:rsid w:val="006D24CB"/>
    <w:rsid w:val="006E231D"/>
    <w:rsid w:val="007E7649"/>
    <w:rsid w:val="00B37CD4"/>
    <w:rsid w:val="00BC37BA"/>
    <w:rsid w:val="00BD33D6"/>
    <w:rsid w:val="00C660AE"/>
    <w:rsid w:val="00F33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BE3D"/>
  <w15:docId w15:val="{484537E0-BCD2-4E31-86FE-3C359ECF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F33E58"/>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71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ndc-admin@york.ac.uk" TargetMode="External"/><Relationship Id="rId13" Type="http://schemas.openxmlformats.org/officeDocument/2006/relationships/hyperlink" Target="http://www.visityork.org" TargetMode="External"/><Relationship Id="rId3" Type="http://schemas.openxmlformats.org/officeDocument/2006/relationships/webSettings" Target="webSettings.xml"/><Relationship Id="rId7" Type="http://schemas.openxmlformats.org/officeDocument/2006/relationships/hyperlink" Target="mailto:candc-admin@york.ac.uk" TargetMode="External"/><Relationship Id="rId12" Type="http://schemas.openxmlformats.org/officeDocument/2006/relationships/hyperlink" Target="http://www.yorkconferenc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yorkconferences.com/"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www.firstgroup.com/york/more/your-bus-66-and-university-services/your-bus-66" TargetMode="External"/><Relationship Id="rId4" Type="http://schemas.openxmlformats.org/officeDocument/2006/relationships/image" Target="media/image1.jpg"/><Relationship Id="rId9" Type="http://schemas.openxmlformats.org/officeDocument/2006/relationships/hyperlink" Target="http://store.york.ac.uk/browse/extra_info.asp?compid=1&amp;modid=1&amp;prodid=27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dc:creator>
  <cp:lastModifiedBy>Jerome</cp:lastModifiedBy>
  <cp:revision>7</cp:revision>
  <dcterms:created xsi:type="dcterms:W3CDTF">2017-04-12T19:25:00Z</dcterms:created>
  <dcterms:modified xsi:type="dcterms:W3CDTF">2017-04-19T12:45:00Z</dcterms:modified>
</cp:coreProperties>
</file>